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96B2" w14:textId="3C6D905E" w:rsidR="00244F46" w:rsidRPr="008400B5" w:rsidRDefault="00244F46" w:rsidP="00244F46">
      <w:pPr>
        <w:pStyle w:val="NoSpacing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8400B5">
        <w:rPr>
          <w:rFonts w:asciiTheme="majorHAnsi" w:hAnsiTheme="majorHAnsi" w:cstheme="majorHAnsi"/>
          <w:b/>
          <w:bCs/>
        </w:rPr>
        <w:t xml:space="preserve">TITLE: </w:t>
      </w:r>
      <w:r w:rsidR="002E10BD">
        <w:rPr>
          <w:rFonts w:asciiTheme="majorHAnsi" w:hAnsiTheme="majorHAnsi" w:cstheme="majorHAnsi"/>
          <w:b/>
          <w:bCs/>
        </w:rPr>
        <w:t xml:space="preserve">Assistant </w:t>
      </w:r>
      <w:r w:rsidR="004C4E25">
        <w:rPr>
          <w:rFonts w:asciiTheme="majorHAnsi" w:hAnsiTheme="majorHAnsi" w:cstheme="majorHAnsi"/>
          <w:b/>
          <w:bCs/>
        </w:rPr>
        <w:t>D</w:t>
      </w:r>
      <w:r w:rsidR="00C20364">
        <w:rPr>
          <w:rFonts w:asciiTheme="majorHAnsi" w:hAnsiTheme="majorHAnsi" w:cstheme="majorHAnsi"/>
          <w:b/>
          <w:bCs/>
        </w:rPr>
        <w:t xml:space="preserve">irector of </w:t>
      </w:r>
      <w:r w:rsidR="00DA3F61">
        <w:rPr>
          <w:rFonts w:asciiTheme="majorHAnsi" w:hAnsiTheme="majorHAnsi" w:cstheme="majorHAnsi"/>
          <w:b/>
          <w:bCs/>
        </w:rPr>
        <w:t>Donor Stewardship</w:t>
      </w:r>
    </w:p>
    <w:p w14:paraId="23539A9A" w14:textId="029404F1" w:rsidR="00244F46" w:rsidRPr="008400B5" w:rsidRDefault="00244F46" w:rsidP="00244F46">
      <w:pPr>
        <w:pStyle w:val="NoSpacing"/>
        <w:rPr>
          <w:rFonts w:asciiTheme="majorHAnsi" w:hAnsiTheme="majorHAnsi" w:cstheme="majorHAnsi"/>
          <w:b/>
          <w:bCs/>
        </w:rPr>
      </w:pPr>
      <w:r w:rsidRPr="008400B5">
        <w:rPr>
          <w:rFonts w:asciiTheme="majorHAnsi" w:hAnsiTheme="majorHAnsi" w:cstheme="majorHAnsi"/>
          <w:b/>
          <w:bCs/>
        </w:rPr>
        <w:t xml:space="preserve">REPORTS TO: </w:t>
      </w:r>
      <w:r w:rsidR="004C4E25">
        <w:rPr>
          <w:rFonts w:asciiTheme="majorHAnsi" w:hAnsiTheme="majorHAnsi" w:cstheme="majorHAnsi"/>
          <w:b/>
          <w:bCs/>
        </w:rPr>
        <w:t xml:space="preserve">Executive Director of Advancement </w:t>
      </w:r>
    </w:p>
    <w:p w14:paraId="1BC7155F" w14:textId="3F8B9E66" w:rsidR="00244F46" w:rsidRPr="008400B5" w:rsidRDefault="00244F46" w:rsidP="00244F46">
      <w:pPr>
        <w:pStyle w:val="NoSpacing"/>
        <w:rPr>
          <w:rFonts w:asciiTheme="majorHAnsi" w:hAnsiTheme="majorHAnsi" w:cstheme="majorHAnsi"/>
        </w:rPr>
      </w:pPr>
    </w:p>
    <w:p w14:paraId="2B50855D" w14:textId="77777777" w:rsidR="008D69B6" w:rsidRDefault="00244F46" w:rsidP="00244F46">
      <w:pPr>
        <w:pStyle w:val="NoSpacing"/>
        <w:rPr>
          <w:rFonts w:asciiTheme="majorHAnsi" w:hAnsiTheme="majorHAnsi" w:cstheme="majorHAnsi"/>
          <w:b/>
          <w:bCs/>
        </w:rPr>
      </w:pPr>
      <w:r w:rsidRPr="008400B5">
        <w:rPr>
          <w:rFonts w:asciiTheme="majorHAnsi" w:hAnsiTheme="majorHAnsi" w:cstheme="majorHAnsi"/>
          <w:b/>
          <w:bCs/>
        </w:rPr>
        <w:t xml:space="preserve">Summary: </w:t>
      </w:r>
    </w:p>
    <w:p w14:paraId="70ED6B0D" w14:textId="77777777" w:rsidR="000E63CC" w:rsidRPr="008400B5" w:rsidRDefault="000E63CC" w:rsidP="00244F46">
      <w:pPr>
        <w:pStyle w:val="NoSpacing"/>
        <w:rPr>
          <w:rFonts w:asciiTheme="majorHAnsi" w:hAnsiTheme="majorHAnsi" w:cstheme="majorHAnsi"/>
          <w:b/>
          <w:bCs/>
        </w:rPr>
      </w:pPr>
    </w:p>
    <w:p w14:paraId="135BC090" w14:textId="1AF416A3" w:rsidR="00C84846" w:rsidRDefault="000E63CC" w:rsidP="00244F46">
      <w:pPr>
        <w:pStyle w:val="NoSpacing"/>
        <w:rPr>
          <w:rFonts w:asciiTheme="majorHAnsi" w:hAnsiTheme="majorHAnsi" w:cstheme="majorHAnsi"/>
        </w:rPr>
      </w:pPr>
      <w:r w:rsidRPr="000E63CC">
        <w:rPr>
          <w:rFonts w:asciiTheme="majorHAnsi" w:hAnsiTheme="majorHAnsi" w:cstheme="majorHAnsi"/>
        </w:rPr>
        <w:t xml:space="preserve">The </w:t>
      </w:r>
      <w:r w:rsidR="00993355">
        <w:rPr>
          <w:rFonts w:asciiTheme="majorHAnsi" w:hAnsiTheme="majorHAnsi" w:cstheme="majorHAnsi"/>
        </w:rPr>
        <w:t xml:space="preserve">Assistant </w:t>
      </w:r>
      <w:r w:rsidR="00E646FC">
        <w:rPr>
          <w:rFonts w:asciiTheme="majorHAnsi" w:hAnsiTheme="majorHAnsi" w:cstheme="majorHAnsi"/>
        </w:rPr>
        <w:t>D</w:t>
      </w:r>
      <w:r w:rsidR="00DB11F8">
        <w:rPr>
          <w:rFonts w:asciiTheme="majorHAnsi" w:hAnsiTheme="majorHAnsi" w:cstheme="majorHAnsi"/>
        </w:rPr>
        <w:t>irector of Donor Stewardship</w:t>
      </w:r>
      <w:r w:rsidR="00E646FC">
        <w:rPr>
          <w:rFonts w:asciiTheme="majorHAnsi" w:hAnsiTheme="majorHAnsi" w:cstheme="majorHAnsi"/>
        </w:rPr>
        <w:t xml:space="preserve"> </w:t>
      </w:r>
      <w:r w:rsidR="002435B6">
        <w:rPr>
          <w:rFonts w:asciiTheme="majorHAnsi" w:hAnsiTheme="majorHAnsi" w:cstheme="majorHAnsi"/>
        </w:rPr>
        <w:t xml:space="preserve">reports to the Executive Director of Advancement </w:t>
      </w:r>
      <w:r w:rsidR="00974B84">
        <w:rPr>
          <w:rFonts w:asciiTheme="majorHAnsi" w:hAnsiTheme="majorHAnsi" w:cstheme="majorHAnsi"/>
        </w:rPr>
        <w:t xml:space="preserve">and </w:t>
      </w:r>
      <w:r w:rsidR="004E2061">
        <w:rPr>
          <w:rFonts w:asciiTheme="majorHAnsi" w:hAnsiTheme="majorHAnsi" w:cstheme="majorHAnsi"/>
        </w:rPr>
        <w:t>builds strategies to nurture</w:t>
      </w:r>
      <w:r w:rsidR="004E2061" w:rsidRPr="004E2061">
        <w:rPr>
          <w:rFonts w:asciiTheme="majorHAnsi" w:hAnsiTheme="majorHAnsi" w:cstheme="majorHAnsi"/>
        </w:rPr>
        <w:t xml:space="preserve"> and maintai</w:t>
      </w:r>
      <w:r w:rsidR="004E2061">
        <w:rPr>
          <w:rFonts w:asciiTheme="majorHAnsi" w:hAnsiTheme="majorHAnsi" w:cstheme="majorHAnsi"/>
        </w:rPr>
        <w:t>n</w:t>
      </w:r>
      <w:r w:rsidR="004E2061" w:rsidRPr="004E2061">
        <w:rPr>
          <w:rFonts w:asciiTheme="majorHAnsi" w:hAnsiTheme="majorHAnsi" w:cstheme="majorHAnsi"/>
        </w:rPr>
        <w:t xml:space="preserve"> relationships with donors to encourage their ongoing support for </w:t>
      </w:r>
      <w:r w:rsidR="004E2061">
        <w:rPr>
          <w:rFonts w:asciiTheme="majorHAnsi" w:hAnsiTheme="majorHAnsi" w:cstheme="majorHAnsi"/>
        </w:rPr>
        <w:t>Spring Hill College</w:t>
      </w:r>
      <w:r w:rsidR="004E2061" w:rsidRPr="004E2061">
        <w:rPr>
          <w:rFonts w:asciiTheme="majorHAnsi" w:hAnsiTheme="majorHAnsi" w:cstheme="majorHAnsi"/>
        </w:rPr>
        <w:t xml:space="preserve">. </w:t>
      </w:r>
      <w:r w:rsidR="00632752">
        <w:rPr>
          <w:rFonts w:asciiTheme="majorHAnsi" w:hAnsiTheme="majorHAnsi" w:cstheme="majorHAnsi"/>
        </w:rPr>
        <w:t>Donor stewardship involves</w:t>
      </w:r>
      <w:r w:rsidR="004E2061" w:rsidRPr="004E2061">
        <w:rPr>
          <w:rFonts w:asciiTheme="majorHAnsi" w:hAnsiTheme="majorHAnsi" w:cstheme="majorHAnsi"/>
        </w:rPr>
        <w:t xml:space="preserve"> consistent communication, gratitude, and engagement to ensure that donors feel valued, informed, and connected to the </w:t>
      </w:r>
      <w:r w:rsidR="00632752">
        <w:rPr>
          <w:rFonts w:asciiTheme="majorHAnsi" w:hAnsiTheme="majorHAnsi" w:cstheme="majorHAnsi"/>
        </w:rPr>
        <w:t>College’</w:t>
      </w:r>
      <w:r w:rsidR="004E2061" w:rsidRPr="004E2061">
        <w:rPr>
          <w:rFonts w:asciiTheme="majorHAnsi" w:hAnsiTheme="majorHAnsi" w:cstheme="majorHAnsi"/>
        </w:rPr>
        <w:t>s mission.</w:t>
      </w:r>
      <w:r w:rsidR="00A61510" w:rsidRPr="00A61510">
        <w:t xml:space="preserve"> </w:t>
      </w:r>
      <w:r w:rsidR="00EA05F9">
        <w:rPr>
          <w:rFonts w:asciiTheme="majorHAnsi" w:hAnsiTheme="majorHAnsi" w:cstheme="majorHAnsi"/>
        </w:rPr>
        <w:t xml:space="preserve">In order to achieve this objective, the </w:t>
      </w:r>
      <w:r w:rsidR="00993355">
        <w:rPr>
          <w:rFonts w:asciiTheme="majorHAnsi" w:hAnsiTheme="majorHAnsi" w:cstheme="majorHAnsi"/>
        </w:rPr>
        <w:t xml:space="preserve">Assistant </w:t>
      </w:r>
      <w:r w:rsidR="00EA05F9">
        <w:rPr>
          <w:rFonts w:asciiTheme="majorHAnsi" w:hAnsiTheme="majorHAnsi" w:cstheme="majorHAnsi"/>
        </w:rPr>
        <w:t>Director will build stewardship matri</w:t>
      </w:r>
      <w:r w:rsidR="0052745A">
        <w:rPr>
          <w:rFonts w:asciiTheme="majorHAnsi" w:hAnsiTheme="majorHAnsi" w:cstheme="majorHAnsi"/>
        </w:rPr>
        <w:t xml:space="preserve">x and ensure that </w:t>
      </w:r>
      <w:r w:rsidR="00CC2327">
        <w:rPr>
          <w:rFonts w:asciiTheme="majorHAnsi" w:hAnsiTheme="majorHAnsi" w:cstheme="majorHAnsi"/>
        </w:rPr>
        <w:t>all touchpoints including</w:t>
      </w:r>
      <w:r w:rsidR="0052745A">
        <w:rPr>
          <w:rFonts w:asciiTheme="majorHAnsi" w:hAnsiTheme="majorHAnsi" w:cstheme="majorHAnsi"/>
        </w:rPr>
        <w:t xml:space="preserve"> gift receipts</w:t>
      </w:r>
      <w:r w:rsidR="00867F9A">
        <w:rPr>
          <w:rFonts w:asciiTheme="majorHAnsi" w:hAnsiTheme="majorHAnsi" w:cstheme="majorHAnsi"/>
        </w:rPr>
        <w:t xml:space="preserve">, acknowledgements, </w:t>
      </w:r>
      <w:r w:rsidR="003965E1">
        <w:rPr>
          <w:rFonts w:asciiTheme="majorHAnsi" w:hAnsiTheme="majorHAnsi" w:cstheme="majorHAnsi"/>
        </w:rPr>
        <w:t>impact reports</w:t>
      </w:r>
      <w:r w:rsidR="00CC2327">
        <w:rPr>
          <w:rFonts w:asciiTheme="majorHAnsi" w:hAnsiTheme="majorHAnsi" w:cstheme="majorHAnsi"/>
        </w:rPr>
        <w:t xml:space="preserve">, </w:t>
      </w:r>
      <w:r w:rsidR="0046323D">
        <w:rPr>
          <w:rFonts w:asciiTheme="majorHAnsi" w:hAnsiTheme="majorHAnsi" w:cstheme="majorHAnsi"/>
        </w:rPr>
        <w:t xml:space="preserve">pledge reminders, </w:t>
      </w:r>
      <w:r w:rsidR="00CC2327">
        <w:rPr>
          <w:rFonts w:asciiTheme="majorHAnsi" w:hAnsiTheme="majorHAnsi" w:cstheme="majorHAnsi"/>
        </w:rPr>
        <w:t>and</w:t>
      </w:r>
      <w:r w:rsidR="003965E1">
        <w:rPr>
          <w:rFonts w:asciiTheme="majorHAnsi" w:hAnsiTheme="majorHAnsi" w:cstheme="majorHAnsi"/>
        </w:rPr>
        <w:t xml:space="preserve"> stewardship </w:t>
      </w:r>
      <w:r w:rsidR="00046275">
        <w:rPr>
          <w:rFonts w:asciiTheme="majorHAnsi" w:hAnsiTheme="majorHAnsi" w:cstheme="majorHAnsi"/>
        </w:rPr>
        <w:t xml:space="preserve">events </w:t>
      </w:r>
      <w:r w:rsidR="00046275" w:rsidRPr="00046275">
        <w:rPr>
          <w:rFonts w:asciiTheme="majorHAnsi" w:hAnsiTheme="majorHAnsi" w:cstheme="majorHAnsi"/>
        </w:rPr>
        <w:t xml:space="preserve">excite interest and strengthen donor connection and loyalty. </w:t>
      </w:r>
    </w:p>
    <w:p w14:paraId="3AAE0327" w14:textId="77777777" w:rsidR="001C3531" w:rsidRPr="008400B5" w:rsidRDefault="001C3531" w:rsidP="00244F46">
      <w:pPr>
        <w:pStyle w:val="NoSpacing"/>
        <w:rPr>
          <w:rFonts w:asciiTheme="majorHAnsi" w:hAnsiTheme="majorHAnsi" w:cstheme="majorHAnsi"/>
          <w:b/>
          <w:bCs/>
        </w:rPr>
      </w:pPr>
    </w:p>
    <w:p w14:paraId="62672106" w14:textId="00918F19" w:rsidR="0092557C" w:rsidRDefault="00244F46" w:rsidP="00B22842">
      <w:pPr>
        <w:pStyle w:val="NoSpacing"/>
        <w:rPr>
          <w:rFonts w:asciiTheme="majorHAnsi" w:hAnsiTheme="majorHAnsi" w:cstheme="majorHAnsi"/>
          <w:b/>
          <w:bCs/>
        </w:rPr>
      </w:pPr>
      <w:r w:rsidRPr="008400B5">
        <w:rPr>
          <w:rFonts w:asciiTheme="majorHAnsi" w:hAnsiTheme="majorHAnsi" w:cstheme="majorHAnsi"/>
          <w:b/>
          <w:bCs/>
        </w:rPr>
        <w:t xml:space="preserve">Key Responsibilities: </w:t>
      </w:r>
    </w:p>
    <w:p w14:paraId="3F54078D" w14:textId="77777777" w:rsidR="001E57E2" w:rsidRDefault="001E57E2" w:rsidP="00B22842">
      <w:pPr>
        <w:pStyle w:val="NoSpacing"/>
        <w:rPr>
          <w:rFonts w:asciiTheme="majorHAnsi" w:hAnsiTheme="majorHAnsi" w:cstheme="majorHAnsi"/>
          <w:b/>
          <w:bCs/>
        </w:rPr>
      </w:pPr>
    </w:p>
    <w:p w14:paraId="3B68E20E" w14:textId="59150CD9" w:rsidR="001E57E2" w:rsidRPr="001E57E2" w:rsidRDefault="001E57E2" w:rsidP="001E57E2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1E57E2">
        <w:rPr>
          <w:rFonts w:asciiTheme="majorHAnsi" w:hAnsiTheme="majorHAnsi" w:cstheme="majorHAnsi"/>
        </w:rPr>
        <w:t>Develop</w:t>
      </w:r>
      <w:r w:rsidR="00AD3E2D">
        <w:rPr>
          <w:rFonts w:asciiTheme="majorHAnsi" w:hAnsiTheme="majorHAnsi" w:cstheme="majorHAnsi"/>
        </w:rPr>
        <w:t>s</w:t>
      </w:r>
      <w:r w:rsidRPr="001E57E2">
        <w:rPr>
          <w:rFonts w:asciiTheme="majorHAnsi" w:hAnsiTheme="majorHAnsi" w:cstheme="majorHAnsi"/>
        </w:rPr>
        <w:t xml:space="preserve"> and drive</w:t>
      </w:r>
      <w:r w:rsidR="00AD3E2D">
        <w:rPr>
          <w:rFonts w:asciiTheme="majorHAnsi" w:hAnsiTheme="majorHAnsi" w:cstheme="majorHAnsi"/>
        </w:rPr>
        <w:t>s</w:t>
      </w:r>
      <w:r w:rsidRPr="001E57E2">
        <w:rPr>
          <w:rFonts w:asciiTheme="majorHAnsi" w:hAnsiTheme="majorHAnsi" w:cstheme="majorHAnsi"/>
        </w:rPr>
        <w:t xml:space="preserve"> the strategic plan for the </w:t>
      </w:r>
      <w:r>
        <w:rPr>
          <w:rFonts w:asciiTheme="majorHAnsi" w:hAnsiTheme="majorHAnsi" w:cstheme="majorHAnsi"/>
        </w:rPr>
        <w:t>College</w:t>
      </w:r>
      <w:r w:rsidRPr="001E57E2">
        <w:rPr>
          <w:rFonts w:asciiTheme="majorHAnsi" w:hAnsiTheme="majorHAnsi" w:cstheme="majorHAnsi"/>
        </w:rPr>
        <w:t xml:space="preserve">’s stewardship program. </w:t>
      </w:r>
      <w:r>
        <w:rPr>
          <w:rFonts w:asciiTheme="majorHAnsi" w:hAnsiTheme="majorHAnsi" w:cstheme="majorHAnsi"/>
        </w:rPr>
        <w:t>Director</w:t>
      </w:r>
      <w:r w:rsidRPr="001E57E2">
        <w:rPr>
          <w:rFonts w:asciiTheme="majorHAnsi" w:hAnsiTheme="majorHAnsi" w:cstheme="majorHAnsi"/>
        </w:rPr>
        <w:t xml:space="preserve"> is responsible for ensuring the successful execution of all stewardship tactics designed to enhance the donor’s philanthropic experience and increase the likelihood of initial and sustained support including: </w:t>
      </w:r>
      <w:r w:rsidR="00AD3E2D">
        <w:rPr>
          <w:rFonts w:asciiTheme="majorHAnsi" w:hAnsiTheme="majorHAnsi" w:cstheme="majorHAnsi"/>
        </w:rPr>
        <w:t xml:space="preserve">gift receipts, </w:t>
      </w:r>
      <w:r w:rsidRPr="001E57E2">
        <w:rPr>
          <w:rFonts w:asciiTheme="majorHAnsi" w:hAnsiTheme="majorHAnsi" w:cstheme="majorHAnsi"/>
        </w:rPr>
        <w:t>acknowledgement letters</w:t>
      </w:r>
      <w:r w:rsidR="00165FD0">
        <w:rPr>
          <w:rFonts w:asciiTheme="majorHAnsi" w:hAnsiTheme="majorHAnsi" w:cstheme="majorHAnsi"/>
        </w:rPr>
        <w:t xml:space="preserve">, </w:t>
      </w:r>
      <w:r w:rsidRPr="001E57E2">
        <w:rPr>
          <w:rFonts w:asciiTheme="majorHAnsi" w:hAnsiTheme="majorHAnsi" w:cstheme="majorHAnsi"/>
        </w:rPr>
        <w:t>impact reports</w:t>
      </w:r>
      <w:r w:rsidR="00165FD0">
        <w:rPr>
          <w:rFonts w:asciiTheme="majorHAnsi" w:hAnsiTheme="majorHAnsi" w:cstheme="majorHAnsi"/>
        </w:rPr>
        <w:t xml:space="preserve">, </w:t>
      </w:r>
      <w:r w:rsidR="00661F11">
        <w:rPr>
          <w:rFonts w:asciiTheme="majorHAnsi" w:hAnsiTheme="majorHAnsi" w:cstheme="majorHAnsi"/>
        </w:rPr>
        <w:t>pl</w:t>
      </w:r>
      <w:r w:rsidR="00A51A7A">
        <w:rPr>
          <w:rFonts w:asciiTheme="majorHAnsi" w:hAnsiTheme="majorHAnsi" w:cstheme="majorHAnsi"/>
        </w:rPr>
        <w:t xml:space="preserve">edge reminders, </w:t>
      </w:r>
      <w:r w:rsidRPr="001E57E2">
        <w:rPr>
          <w:rFonts w:asciiTheme="majorHAnsi" w:hAnsiTheme="majorHAnsi" w:cstheme="majorHAnsi"/>
        </w:rPr>
        <w:t>financial reports for endowed funds</w:t>
      </w:r>
      <w:r w:rsidR="00165FD0">
        <w:rPr>
          <w:rFonts w:asciiTheme="majorHAnsi" w:hAnsiTheme="majorHAnsi" w:cstheme="majorHAnsi"/>
        </w:rPr>
        <w:t>,</w:t>
      </w:r>
      <w:r w:rsidRPr="001E57E2">
        <w:rPr>
          <w:rFonts w:asciiTheme="majorHAnsi" w:hAnsiTheme="majorHAnsi" w:cstheme="majorHAnsi"/>
        </w:rPr>
        <w:t xml:space="preserve"> donor recognition</w:t>
      </w:r>
      <w:r w:rsidR="00AD3E2D">
        <w:rPr>
          <w:rFonts w:asciiTheme="majorHAnsi" w:hAnsiTheme="majorHAnsi" w:cstheme="majorHAnsi"/>
        </w:rPr>
        <w:t>,</w:t>
      </w:r>
      <w:r w:rsidRPr="001E57E2">
        <w:rPr>
          <w:rFonts w:asciiTheme="majorHAnsi" w:hAnsiTheme="majorHAnsi" w:cstheme="majorHAnsi"/>
        </w:rPr>
        <w:t xml:space="preserve"> and other donor-centric products and services </w:t>
      </w:r>
    </w:p>
    <w:p w14:paraId="41B4F5D9" w14:textId="249C5958" w:rsidR="001E57E2" w:rsidRPr="001E57E2" w:rsidRDefault="002E10BD" w:rsidP="001E57E2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Supports Major Gifts team in</w:t>
      </w:r>
      <w:r w:rsidR="001E57E2" w:rsidRPr="001E57E2">
        <w:rPr>
          <w:rFonts w:asciiTheme="majorHAnsi" w:hAnsiTheme="majorHAnsi" w:cstheme="majorHAnsi"/>
        </w:rPr>
        <w:t xml:space="preserve"> the development of gift proposals and other tools developed to engage major gift donors and prospects in philanthropic opportunities</w:t>
      </w:r>
    </w:p>
    <w:p w14:paraId="5648599A" w14:textId="1D1C5D89" w:rsidR="001E57E2" w:rsidRPr="001E57E2" w:rsidRDefault="001E57E2" w:rsidP="001E57E2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1E57E2">
        <w:rPr>
          <w:rFonts w:asciiTheme="majorHAnsi" w:hAnsiTheme="majorHAnsi" w:cstheme="majorHAnsi"/>
        </w:rPr>
        <w:t>Establish</w:t>
      </w:r>
      <w:r w:rsidR="007D0C5F">
        <w:rPr>
          <w:rFonts w:asciiTheme="majorHAnsi" w:hAnsiTheme="majorHAnsi" w:cstheme="majorHAnsi"/>
        </w:rPr>
        <w:t>es</w:t>
      </w:r>
      <w:r w:rsidRPr="001E57E2">
        <w:rPr>
          <w:rFonts w:asciiTheme="majorHAnsi" w:hAnsiTheme="majorHAnsi" w:cstheme="majorHAnsi"/>
        </w:rPr>
        <w:t xml:space="preserve"> and maintain</w:t>
      </w:r>
      <w:r w:rsidR="002E10BD">
        <w:rPr>
          <w:rFonts w:asciiTheme="majorHAnsi" w:hAnsiTheme="majorHAnsi" w:cstheme="majorHAnsi"/>
        </w:rPr>
        <w:t>s</w:t>
      </w:r>
      <w:r w:rsidRPr="001E57E2">
        <w:rPr>
          <w:rFonts w:asciiTheme="majorHAnsi" w:hAnsiTheme="majorHAnsi" w:cstheme="majorHAnsi"/>
        </w:rPr>
        <w:t xml:space="preserve"> strong working relationships with gift officers.  Develop a deep understanding of the pipeline of solicitations and corresponding need for proposals or other content. Partner with gift officers to develop the most compelling case for support</w:t>
      </w:r>
    </w:p>
    <w:p w14:paraId="30A245A2" w14:textId="6E464BC4" w:rsidR="001E57E2" w:rsidRDefault="001E57E2" w:rsidP="001E57E2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1E57E2">
        <w:rPr>
          <w:rFonts w:asciiTheme="majorHAnsi" w:hAnsiTheme="majorHAnsi" w:cstheme="majorHAnsi"/>
        </w:rPr>
        <w:t>Partner</w:t>
      </w:r>
      <w:r w:rsidR="007D0C5F">
        <w:rPr>
          <w:rFonts w:asciiTheme="majorHAnsi" w:hAnsiTheme="majorHAnsi" w:cstheme="majorHAnsi"/>
        </w:rPr>
        <w:t>s</w:t>
      </w:r>
      <w:r w:rsidRPr="001E57E2">
        <w:rPr>
          <w:rFonts w:asciiTheme="majorHAnsi" w:hAnsiTheme="majorHAnsi" w:cstheme="majorHAnsi"/>
        </w:rPr>
        <w:t xml:space="preserve"> with </w:t>
      </w:r>
      <w:r w:rsidR="005F520B">
        <w:rPr>
          <w:rFonts w:asciiTheme="majorHAnsi" w:hAnsiTheme="majorHAnsi" w:cstheme="majorHAnsi"/>
        </w:rPr>
        <w:t xml:space="preserve">Spring Hill faculty and staff to </w:t>
      </w:r>
      <w:r w:rsidRPr="001E57E2">
        <w:rPr>
          <w:rFonts w:asciiTheme="majorHAnsi" w:hAnsiTheme="majorHAnsi" w:cstheme="majorHAnsi"/>
        </w:rPr>
        <w:t>translate their objectives and goals into compelling content for both solicitations and stewardship of our donor community</w:t>
      </w:r>
    </w:p>
    <w:p w14:paraId="53E9DCA1" w14:textId="3A85BE42" w:rsidR="00F52FEA" w:rsidRDefault="00F52FEA" w:rsidP="001E57E2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Coordinates with Financial Aid to ensure </w:t>
      </w:r>
      <w:r w:rsidR="00BB29BB">
        <w:rPr>
          <w:rFonts w:asciiTheme="majorHAnsi" w:hAnsiTheme="majorHAnsi" w:cstheme="majorHAnsi"/>
        </w:rPr>
        <w:t>scholarships are awarded and gift</w:t>
      </w:r>
      <w:r w:rsidR="00C77739">
        <w:rPr>
          <w:rFonts w:asciiTheme="majorHAnsi" w:hAnsiTheme="majorHAnsi" w:cstheme="majorHAnsi"/>
        </w:rPr>
        <w:t xml:space="preserve"> information is shared the appropriate parties</w:t>
      </w:r>
    </w:p>
    <w:p w14:paraId="190D2ED2" w14:textId="3AD6755E" w:rsidR="000A3CD3" w:rsidRDefault="000A3CD3" w:rsidP="000A3CD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0A3CD3">
        <w:rPr>
          <w:rFonts w:asciiTheme="majorHAnsi" w:hAnsiTheme="majorHAnsi" w:cstheme="majorHAnsi"/>
        </w:rPr>
        <w:t xml:space="preserve">Collaborates with Database Coordinator to ensure </w:t>
      </w:r>
      <w:r>
        <w:rPr>
          <w:rFonts w:asciiTheme="majorHAnsi" w:hAnsiTheme="majorHAnsi" w:cstheme="majorHAnsi"/>
        </w:rPr>
        <w:t>donor communications</w:t>
      </w:r>
      <w:r w:rsidRPr="000A3CD3">
        <w:rPr>
          <w:rFonts w:asciiTheme="majorHAnsi" w:hAnsiTheme="majorHAnsi" w:cstheme="majorHAnsi"/>
        </w:rPr>
        <w:t xml:space="preserve"> are added to RE NXT </w:t>
      </w:r>
    </w:p>
    <w:p w14:paraId="4D84B4EB" w14:textId="77777777" w:rsidR="000A3CD3" w:rsidRDefault="001E57E2" w:rsidP="000A3CD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0A3CD3">
        <w:rPr>
          <w:rFonts w:asciiTheme="majorHAnsi" w:hAnsiTheme="majorHAnsi" w:cstheme="majorHAnsi"/>
        </w:rPr>
        <w:t>Consult</w:t>
      </w:r>
      <w:r w:rsidR="007D0C5F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with gift officers to identify key stewardship opportunities and develop personalized plans for our largest donors; further develop and lead a Top Donor Stewardship program</w:t>
      </w:r>
    </w:p>
    <w:p w14:paraId="4F811EF7" w14:textId="77777777" w:rsidR="000A3CD3" w:rsidRDefault="001E57E2" w:rsidP="000A3CD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0A3CD3">
        <w:rPr>
          <w:rFonts w:asciiTheme="majorHAnsi" w:hAnsiTheme="majorHAnsi" w:cstheme="majorHAnsi"/>
        </w:rPr>
        <w:t>Oversee</w:t>
      </w:r>
      <w:r w:rsidR="007D0C5F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the master stewardship </w:t>
      </w:r>
      <w:r w:rsidR="007A1958" w:rsidRPr="000A3CD3">
        <w:rPr>
          <w:rFonts w:asciiTheme="majorHAnsi" w:hAnsiTheme="majorHAnsi" w:cstheme="majorHAnsi"/>
        </w:rPr>
        <w:t>schedule/matrix</w:t>
      </w:r>
      <w:r w:rsidRPr="000A3CD3">
        <w:rPr>
          <w:rFonts w:asciiTheme="majorHAnsi" w:hAnsiTheme="majorHAnsi" w:cstheme="majorHAnsi"/>
        </w:rPr>
        <w:t xml:space="preserve"> and manage</w:t>
      </w:r>
      <w:r w:rsidR="005A57AB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information tracking process to ensure that all gifts requiring personalized acknowledgement receive it in a timely manner</w:t>
      </w:r>
    </w:p>
    <w:p w14:paraId="09E10BB1" w14:textId="77777777" w:rsidR="000A3CD3" w:rsidRDefault="001E57E2" w:rsidP="000A3CD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0A3CD3">
        <w:rPr>
          <w:rFonts w:asciiTheme="majorHAnsi" w:hAnsiTheme="majorHAnsi" w:cstheme="majorHAnsi"/>
        </w:rPr>
        <w:t>Oversee</w:t>
      </w:r>
      <w:r w:rsidR="007D0C5F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donor recognition and signage</w:t>
      </w:r>
      <w:r w:rsidR="00C77739" w:rsidRPr="000A3CD3">
        <w:rPr>
          <w:rFonts w:asciiTheme="majorHAnsi" w:hAnsiTheme="majorHAnsi" w:cstheme="majorHAnsi"/>
        </w:rPr>
        <w:t xml:space="preserve">; </w:t>
      </w:r>
      <w:r w:rsidRPr="000A3CD3">
        <w:rPr>
          <w:rFonts w:asciiTheme="majorHAnsi" w:hAnsiTheme="majorHAnsi" w:cstheme="majorHAnsi"/>
        </w:rPr>
        <w:t>maintain</w:t>
      </w:r>
      <w:r w:rsidR="00C77739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policies around recognition levels</w:t>
      </w:r>
    </w:p>
    <w:p w14:paraId="00A5AF13" w14:textId="77777777" w:rsidR="000A3CD3" w:rsidRDefault="001E57E2" w:rsidP="000A3CD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0A3CD3">
        <w:rPr>
          <w:rFonts w:asciiTheme="majorHAnsi" w:hAnsiTheme="majorHAnsi" w:cstheme="majorHAnsi"/>
        </w:rPr>
        <w:t>Work</w:t>
      </w:r>
      <w:r w:rsidR="007D0C5F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in close partnership with </w:t>
      </w:r>
      <w:r w:rsidR="0063053C" w:rsidRPr="000A3CD3">
        <w:rPr>
          <w:rFonts w:asciiTheme="majorHAnsi" w:hAnsiTheme="majorHAnsi" w:cstheme="majorHAnsi"/>
        </w:rPr>
        <w:t>Advancement staff</w:t>
      </w:r>
      <w:r w:rsidRPr="000A3CD3">
        <w:rPr>
          <w:rFonts w:asciiTheme="majorHAnsi" w:hAnsiTheme="majorHAnsi" w:cstheme="majorHAnsi"/>
        </w:rPr>
        <w:t xml:space="preserve"> to effectively share, disseminate, and leverage content across donor audiences</w:t>
      </w:r>
    </w:p>
    <w:p w14:paraId="1CDB4B51" w14:textId="03A656F8" w:rsidR="004A1F60" w:rsidRPr="002E10BD" w:rsidRDefault="0063053C" w:rsidP="003A178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0A3CD3">
        <w:rPr>
          <w:rFonts w:asciiTheme="majorHAnsi" w:hAnsiTheme="majorHAnsi" w:cstheme="majorHAnsi"/>
        </w:rPr>
        <w:t>Lead</w:t>
      </w:r>
      <w:r w:rsidR="007D0C5F" w:rsidRPr="000A3CD3">
        <w:rPr>
          <w:rFonts w:asciiTheme="majorHAnsi" w:hAnsiTheme="majorHAnsi" w:cstheme="majorHAnsi"/>
        </w:rPr>
        <w:t>s</w:t>
      </w:r>
      <w:r w:rsidRPr="000A3CD3">
        <w:rPr>
          <w:rFonts w:asciiTheme="majorHAnsi" w:hAnsiTheme="majorHAnsi" w:cstheme="majorHAnsi"/>
        </w:rPr>
        <w:t xml:space="preserve"> execution of donor stewardship events </w:t>
      </w:r>
    </w:p>
    <w:p w14:paraId="5A50C742" w14:textId="079C93B5" w:rsidR="003A1781" w:rsidRDefault="004A1F60" w:rsidP="003A1781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</w:t>
      </w:r>
      <w:r w:rsidR="00420780" w:rsidRPr="008400B5">
        <w:rPr>
          <w:rFonts w:asciiTheme="majorHAnsi" w:hAnsiTheme="majorHAnsi" w:cstheme="majorHAnsi"/>
          <w:b/>
          <w:bCs/>
        </w:rPr>
        <w:t>ther Responsibilities</w:t>
      </w:r>
      <w:r w:rsidR="00771D51">
        <w:rPr>
          <w:rFonts w:asciiTheme="majorHAnsi" w:hAnsiTheme="majorHAnsi" w:cstheme="majorHAnsi"/>
          <w:b/>
          <w:bCs/>
        </w:rPr>
        <w:t>:</w:t>
      </w:r>
    </w:p>
    <w:p w14:paraId="27AE2345" w14:textId="77777777" w:rsidR="004A1F60" w:rsidRPr="008400B5" w:rsidRDefault="004A1F60" w:rsidP="003A1781">
      <w:pPr>
        <w:pStyle w:val="NoSpacing"/>
        <w:rPr>
          <w:rFonts w:asciiTheme="majorHAnsi" w:hAnsiTheme="majorHAnsi" w:cstheme="majorHAnsi"/>
          <w:b/>
          <w:bCs/>
        </w:rPr>
      </w:pPr>
    </w:p>
    <w:p w14:paraId="4373C4FA" w14:textId="77777777" w:rsidR="00077E2C" w:rsidRPr="008400B5" w:rsidRDefault="00077E2C" w:rsidP="00077E2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400B5">
        <w:rPr>
          <w:rFonts w:asciiTheme="majorHAnsi" w:hAnsiTheme="majorHAnsi" w:cstheme="majorHAnsi"/>
        </w:rPr>
        <w:t>Collaborates with Advancement staff to further key organizational priorities</w:t>
      </w:r>
    </w:p>
    <w:p w14:paraId="4B588243" w14:textId="77777777" w:rsidR="00077E2C" w:rsidRPr="008400B5" w:rsidRDefault="00077E2C" w:rsidP="00077E2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bookmarkStart w:id="1" w:name="_Hlk140009357"/>
      <w:r w:rsidRPr="008400B5">
        <w:rPr>
          <w:rFonts w:asciiTheme="majorHAnsi" w:hAnsiTheme="majorHAnsi" w:cstheme="majorHAnsi"/>
        </w:rPr>
        <w:t xml:space="preserve">Advances the overall culture of philanthropy within the organization </w:t>
      </w:r>
    </w:p>
    <w:p w14:paraId="5611365E" w14:textId="190BD68D" w:rsidR="00495E8A" w:rsidRPr="008400B5" w:rsidRDefault="00077E2C" w:rsidP="00494F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400B5">
        <w:rPr>
          <w:rFonts w:asciiTheme="majorHAnsi" w:hAnsiTheme="majorHAnsi" w:cstheme="majorHAnsi"/>
        </w:rPr>
        <w:t>Embraces and passionately advocates for Spring Hill’s mission</w:t>
      </w:r>
      <w:bookmarkEnd w:id="1"/>
    </w:p>
    <w:sectPr w:rsidR="00495E8A" w:rsidRPr="00840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5A59" w14:textId="77777777" w:rsidR="0038282E" w:rsidRDefault="0038282E" w:rsidP="00A5179F">
      <w:pPr>
        <w:spacing w:after="0" w:line="240" w:lineRule="auto"/>
      </w:pPr>
      <w:r>
        <w:separator/>
      </w:r>
    </w:p>
  </w:endnote>
  <w:endnote w:type="continuationSeparator" w:id="0">
    <w:p w14:paraId="02147B71" w14:textId="77777777" w:rsidR="0038282E" w:rsidRDefault="0038282E" w:rsidP="00A5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E557" w14:textId="77777777" w:rsidR="00787E42" w:rsidRDefault="00787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46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67867" w14:textId="5F1A66FB" w:rsidR="00A5179F" w:rsidRDefault="00A517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E889F" w14:textId="77777777" w:rsidR="00A5179F" w:rsidRDefault="00A51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7D17" w14:textId="77777777" w:rsidR="00787E42" w:rsidRDefault="00787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D68B" w14:textId="77777777" w:rsidR="0038282E" w:rsidRDefault="0038282E" w:rsidP="00A5179F">
      <w:pPr>
        <w:spacing w:after="0" w:line="240" w:lineRule="auto"/>
      </w:pPr>
      <w:r>
        <w:separator/>
      </w:r>
    </w:p>
  </w:footnote>
  <w:footnote w:type="continuationSeparator" w:id="0">
    <w:p w14:paraId="6CEE3A7B" w14:textId="77777777" w:rsidR="0038282E" w:rsidRDefault="0038282E" w:rsidP="00A5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2FA6" w14:textId="6BE718C7" w:rsidR="00787E42" w:rsidRDefault="00787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EBE5" w14:textId="1BAE77D8" w:rsidR="00787E42" w:rsidRDefault="00787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B204" w14:textId="031586F5" w:rsidR="00787E42" w:rsidRDefault="00787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617B"/>
    <w:multiLevelType w:val="multilevel"/>
    <w:tmpl w:val="1174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32587"/>
    <w:multiLevelType w:val="hybridMultilevel"/>
    <w:tmpl w:val="A83E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266"/>
    <w:multiLevelType w:val="multilevel"/>
    <w:tmpl w:val="4BF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031F3"/>
    <w:multiLevelType w:val="hybridMultilevel"/>
    <w:tmpl w:val="EAD6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B5A"/>
    <w:multiLevelType w:val="hybridMultilevel"/>
    <w:tmpl w:val="69425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F0A9D"/>
    <w:multiLevelType w:val="hybridMultilevel"/>
    <w:tmpl w:val="D528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97B02"/>
    <w:multiLevelType w:val="hybridMultilevel"/>
    <w:tmpl w:val="8960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75CE"/>
    <w:multiLevelType w:val="multilevel"/>
    <w:tmpl w:val="7EB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F4525"/>
    <w:multiLevelType w:val="hybridMultilevel"/>
    <w:tmpl w:val="B7DA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96B5A"/>
    <w:multiLevelType w:val="multilevel"/>
    <w:tmpl w:val="6FC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2C1628"/>
    <w:multiLevelType w:val="hybridMultilevel"/>
    <w:tmpl w:val="6BFE6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89103C"/>
    <w:multiLevelType w:val="hybridMultilevel"/>
    <w:tmpl w:val="1A1E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2EB3"/>
    <w:multiLevelType w:val="hybridMultilevel"/>
    <w:tmpl w:val="7C7E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76F1E"/>
    <w:multiLevelType w:val="hybridMultilevel"/>
    <w:tmpl w:val="5DC0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2385"/>
    <w:multiLevelType w:val="hybridMultilevel"/>
    <w:tmpl w:val="ED1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0DE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0310E"/>
    <w:multiLevelType w:val="multilevel"/>
    <w:tmpl w:val="3852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830C8"/>
    <w:multiLevelType w:val="hybridMultilevel"/>
    <w:tmpl w:val="64CE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421CA"/>
    <w:multiLevelType w:val="hybridMultilevel"/>
    <w:tmpl w:val="EEB2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C7F81"/>
    <w:multiLevelType w:val="multilevel"/>
    <w:tmpl w:val="91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1B4BCF"/>
    <w:multiLevelType w:val="hybridMultilevel"/>
    <w:tmpl w:val="34A0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"/>
  </w:num>
  <w:num w:numId="15">
    <w:abstractNumId w:val="19"/>
  </w:num>
  <w:num w:numId="16">
    <w:abstractNumId w:val="2"/>
  </w:num>
  <w:num w:numId="17">
    <w:abstractNumId w:val="0"/>
  </w:num>
  <w:num w:numId="18">
    <w:abstractNumId w:val="9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46"/>
    <w:rsid w:val="0001010E"/>
    <w:rsid w:val="000236B1"/>
    <w:rsid w:val="0003019C"/>
    <w:rsid w:val="000313F4"/>
    <w:rsid w:val="00046275"/>
    <w:rsid w:val="0004702A"/>
    <w:rsid w:val="000502C8"/>
    <w:rsid w:val="00063DB8"/>
    <w:rsid w:val="00077E2C"/>
    <w:rsid w:val="00086631"/>
    <w:rsid w:val="00087DF2"/>
    <w:rsid w:val="00087FE6"/>
    <w:rsid w:val="000A0238"/>
    <w:rsid w:val="000A3CD3"/>
    <w:rsid w:val="000A57F6"/>
    <w:rsid w:val="000A5EEF"/>
    <w:rsid w:val="000B084B"/>
    <w:rsid w:val="000C0F32"/>
    <w:rsid w:val="000C1F4B"/>
    <w:rsid w:val="000C20D6"/>
    <w:rsid w:val="000D4A48"/>
    <w:rsid w:val="000E089F"/>
    <w:rsid w:val="000E0A5D"/>
    <w:rsid w:val="000E63CC"/>
    <w:rsid w:val="000F316D"/>
    <w:rsid w:val="00100CEE"/>
    <w:rsid w:val="00124A6B"/>
    <w:rsid w:val="001254AF"/>
    <w:rsid w:val="00156383"/>
    <w:rsid w:val="00165FD0"/>
    <w:rsid w:val="00170704"/>
    <w:rsid w:val="00172DF2"/>
    <w:rsid w:val="001A2181"/>
    <w:rsid w:val="001A736E"/>
    <w:rsid w:val="001B7854"/>
    <w:rsid w:val="001C3531"/>
    <w:rsid w:val="001D0497"/>
    <w:rsid w:val="001D3F92"/>
    <w:rsid w:val="001D40EF"/>
    <w:rsid w:val="001E57E2"/>
    <w:rsid w:val="00225B06"/>
    <w:rsid w:val="0023441E"/>
    <w:rsid w:val="00237376"/>
    <w:rsid w:val="002435B6"/>
    <w:rsid w:val="00244F46"/>
    <w:rsid w:val="002544E1"/>
    <w:rsid w:val="00265C8D"/>
    <w:rsid w:val="00267F19"/>
    <w:rsid w:val="002751B7"/>
    <w:rsid w:val="00281F5B"/>
    <w:rsid w:val="0029621E"/>
    <w:rsid w:val="002A3729"/>
    <w:rsid w:val="002C39DD"/>
    <w:rsid w:val="002C6C46"/>
    <w:rsid w:val="002E10BD"/>
    <w:rsid w:val="002E39CC"/>
    <w:rsid w:val="002E623B"/>
    <w:rsid w:val="002F3205"/>
    <w:rsid w:val="002F3F5D"/>
    <w:rsid w:val="00310397"/>
    <w:rsid w:val="0031097D"/>
    <w:rsid w:val="0031491C"/>
    <w:rsid w:val="003279DA"/>
    <w:rsid w:val="00327E15"/>
    <w:rsid w:val="00333899"/>
    <w:rsid w:val="003440BA"/>
    <w:rsid w:val="00346EF1"/>
    <w:rsid w:val="00381F59"/>
    <w:rsid w:val="0038282E"/>
    <w:rsid w:val="00392CFE"/>
    <w:rsid w:val="0039656A"/>
    <w:rsid w:val="003965E1"/>
    <w:rsid w:val="003A1781"/>
    <w:rsid w:val="003C2F8C"/>
    <w:rsid w:val="003E0FBE"/>
    <w:rsid w:val="003F3405"/>
    <w:rsid w:val="003F6AB2"/>
    <w:rsid w:val="00420780"/>
    <w:rsid w:val="004349DA"/>
    <w:rsid w:val="004376BB"/>
    <w:rsid w:val="004435D9"/>
    <w:rsid w:val="004531CF"/>
    <w:rsid w:val="0045517D"/>
    <w:rsid w:val="004619B5"/>
    <w:rsid w:val="00461E66"/>
    <w:rsid w:val="0046323D"/>
    <w:rsid w:val="00474ADA"/>
    <w:rsid w:val="004834A1"/>
    <w:rsid w:val="004841A2"/>
    <w:rsid w:val="00494F78"/>
    <w:rsid w:val="00495E8A"/>
    <w:rsid w:val="004A1F60"/>
    <w:rsid w:val="004B4FF6"/>
    <w:rsid w:val="004B7A9F"/>
    <w:rsid w:val="004C4E25"/>
    <w:rsid w:val="004D3B4F"/>
    <w:rsid w:val="004D7385"/>
    <w:rsid w:val="004E2061"/>
    <w:rsid w:val="004E7C82"/>
    <w:rsid w:val="004F5216"/>
    <w:rsid w:val="005045B4"/>
    <w:rsid w:val="0050748B"/>
    <w:rsid w:val="00510EB9"/>
    <w:rsid w:val="005125CC"/>
    <w:rsid w:val="0051559D"/>
    <w:rsid w:val="005205E8"/>
    <w:rsid w:val="0052236B"/>
    <w:rsid w:val="0052745A"/>
    <w:rsid w:val="00557038"/>
    <w:rsid w:val="0056177A"/>
    <w:rsid w:val="00566486"/>
    <w:rsid w:val="005800B3"/>
    <w:rsid w:val="00587BB0"/>
    <w:rsid w:val="00593970"/>
    <w:rsid w:val="005A57AB"/>
    <w:rsid w:val="005A7B55"/>
    <w:rsid w:val="005C15F2"/>
    <w:rsid w:val="005F0141"/>
    <w:rsid w:val="005F520B"/>
    <w:rsid w:val="006072C1"/>
    <w:rsid w:val="00610189"/>
    <w:rsid w:val="006244C2"/>
    <w:rsid w:val="00625685"/>
    <w:rsid w:val="00626494"/>
    <w:rsid w:val="0063053C"/>
    <w:rsid w:val="00632752"/>
    <w:rsid w:val="00637DA0"/>
    <w:rsid w:val="006553A0"/>
    <w:rsid w:val="00655A62"/>
    <w:rsid w:val="00661F11"/>
    <w:rsid w:val="0066551D"/>
    <w:rsid w:val="00666B91"/>
    <w:rsid w:val="00671D2C"/>
    <w:rsid w:val="00690D93"/>
    <w:rsid w:val="00691E7E"/>
    <w:rsid w:val="006936D2"/>
    <w:rsid w:val="006B3E1A"/>
    <w:rsid w:val="006B536A"/>
    <w:rsid w:val="006C02FA"/>
    <w:rsid w:val="006C1723"/>
    <w:rsid w:val="006C567C"/>
    <w:rsid w:val="006C7742"/>
    <w:rsid w:val="006D3ADC"/>
    <w:rsid w:val="006F4CFC"/>
    <w:rsid w:val="006F575A"/>
    <w:rsid w:val="00700363"/>
    <w:rsid w:val="00705064"/>
    <w:rsid w:val="0072049B"/>
    <w:rsid w:val="00724382"/>
    <w:rsid w:val="00757CD6"/>
    <w:rsid w:val="00760955"/>
    <w:rsid w:val="00765C65"/>
    <w:rsid w:val="00771D51"/>
    <w:rsid w:val="00773655"/>
    <w:rsid w:val="00773FA0"/>
    <w:rsid w:val="00782F04"/>
    <w:rsid w:val="00784E21"/>
    <w:rsid w:val="00787E42"/>
    <w:rsid w:val="007A1958"/>
    <w:rsid w:val="007C035E"/>
    <w:rsid w:val="007D0C5F"/>
    <w:rsid w:val="007D273F"/>
    <w:rsid w:val="007F2EF5"/>
    <w:rsid w:val="00835D14"/>
    <w:rsid w:val="008400B5"/>
    <w:rsid w:val="00852C5E"/>
    <w:rsid w:val="00854549"/>
    <w:rsid w:val="0085732D"/>
    <w:rsid w:val="008607AA"/>
    <w:rsid w:val="00866D5F"/>
    <w:rsid w:val="00866E70"/>
    <w:rsid w:val="00867165"/>
    <w:rsid w:val="00867F9A"/>
    <w:rsid w:val="00871DAA"/>
    <w:rsid w:val="00875459"/>
    <w:rsid w:val="00880FA7"/>
    <w:rsid w:val="008B0E43"/>
    <w:rsid w:val="008B5593"/>
    <w:rsid w:val="008D14E1"/>
    <w:rsid w:val="008D2C27"/>
    <w:rsid w:val="008D69B6"/>
    <w:rsid w:val="008E1919"/>
    <w:rsid w:val="008E5C0D"/>
    <w:rsid w:val="008F1882"/>
    <w:rsid w:val="00900EEE"/>
    <w:rsid w:val="009068B2"/>
    <w:rsid w:val="00912684"/>
    <w:rsid w:val="00921CED"/>
    <w:rsid w:val="0092557C"/>
    <w:rsid w:val="00926E3B"/>
    <w:rsid w:val="0093317E"/>
    <w:rsid w:val="00951CC6"/>
    <w:rsid w:val="00954C35"/>
    <w:rsid w:val="00965C4E"/>
    <w:rsid w:val="00974B84"/>
    <w:rsid w:val="00981514"/>
    <w:rsid w:val="00985048"/>
    <w:rsid w:val="00993355"/>
    <w:rsid w:val="009A33D0"/>
    <w:rsid w:val="009A6E3F"/>
    <w:rsid w:val="009B3816"/>
    <w:rsid w:val="009C0AB0"/>
    <w:rsid w:val="009C3AD7"/>
    <w:rsid w:val="009C5B7F"/>
    <w:rsid w:val="009D347D"/>
    <w:rsid w:val="009E2362"/>
    <w:rsid w:val="009E2CF5"/>
    <w:rsid w:val="009E4028"/>
    <w:rsid w:val="009E43AE"/>
    <w:rsid w:val="009E50E9"/>
    <w:rsid w:val="00A00C6B"/>
    <w:rsid w:val="00A025C5"/>
    <w:rsid w:val="00A03735"/>
    <w:rsid w:val="00A1239C"/>
    <w:rsid w:val="00A12403"/>
    <w:rsid w:val="00A32CBD"/>
    <w:rsid w:val="00A33F71"/>
    <w:rsid w:val="00A5179F"/>
    <w:rsid w:val="00A51A7A"/>
    <w:rsid w:val="00A61510"/>
    <w:rsid w:val="00A765A2"/>
    <w:rsid w:val="00A80F08"/>
    <w:rsid w:val="00A813AD"/>
    <w:rsid w:val="00A86753"/>
    <w:rsid w:val="00AB0884"/>
    <w:rsid w:val="00AD168B"/>
    <w:rsid w:val="00AD3E2D"/>
    <w:rsid w:val="00AD6D0E"/>
    <w:rsid w:val="00AD7692"/>
    <w:rsid w:val="00B142D1"/>
    <w:rsid w:val="00B15ED5"/>
    <w:rsid w:val="00B22842"/>
    <w:rsid w:val="00B34419"/>
    <w:rsid w:val="00B40B73"/>
    <w:rsid w:val="00B4731D"/>
    <w:rsid w:val="00B60AD1"/>
    <w:rsid w:val="00B72811"/>
    <w:rsid w:val="00B74556"/>
    <w:rsid w:val="00B746C7"/>
    <w:rsid w:val="00B83D60"/>
    <w:rsid w:val="00B860B0"/>
    <w:rsid w:val="00B87308"/>
    <w:rsid w:val="00BA18FD"/>
    <w:rsid w:val="00BA7086"/>
    <w:rsid w:val="00BB29BB"/>
    <w:rsid w:val="00BC2339"/>
    <w:rsid w:val="00BD0B1A"/>
    <w:rsid w:val="00BE2C38"/>
    <w:rsid w:val="00BE3E9E"/>
    <w:rsid w:val="00BE4A5C"/>
    <w:rsid w:val="00BF15DF"/>
    <w:rsid w:val="00BF1A95"/>
    <w:rsid w:val="00BF71A8"/>
    <w:rsid w:val="00C0497C"/>
    <w:rsid w:val="00C14E09"/>
    <w:rsid w:val="00C20364"/>
    <w:rsid w:val="00C24A2F"/>
    <w:rsid w:val="00C3783C"/>
    <w:rsid w:val="00C37F95"/>
    <w:rsid w:val="00C40932"/>
    <w:rsid w:val="00C52584"/>
    <w:rsid w:val="00C65C76"/>
    <w:rsid w:val="00C76C06"/>
    <w:rsid w:val="00C77739"/>
    <w:rsid w:val="00C8068B"/>
    <w:rsid w:val="00C81CA5"/>
    <w:rsid w:val="00C84846"/>
    <w:rsid w:val="00C9132B"/>
    <w:rsid w:val="00C96931"/>
    <w:rsid w:val="00CA2629"/>
    <w:rsid w:val="00CC2327"/>
    <w:rsid w:val="00CD2849"/>
    <w:rsid w:val="00CD7225"/>
    <w:rsid w:val="00CE0AE3"/>
    <w:rsid w:val="00D13B98"/>
    <w:rsid w:val="00D215E0"/>
    <w:rsid w:val="00D226AC"/>
    <w:rsid w:val="00D329D2"/>
    <w:rsid w:val="00D376EA"/>
    <w:rsid w:val="00D37B49"/>
    <w:rsid w:val="00D434B5"/>
    <w:rsid w:val="00D52ED5"/>
    <w:rsid w:val="00D629CD"/>
    <w:rsid w:val="00D65444"/>
    <w:rsid w:val="00D91587"/>
    <w:rsid w:val="00D942E2"/>
    <w:rsid w:val="00D971CA"/>
    <w:rsid w:val="00DA3F61"/>
    <w:rsid w:val="00DA4E44"/>
    <w:rsid w:val="00DB11F8"/>
    <w:rsid w:val="00DB31A1"/>
    <w:rsid w:val="00DE527E"/>
    <w:rsid w:val="00DF11D1"/>
    <w:rsid w:val="00E03A9A"/>
    <w:rsid w:val="00E158E5"/>
    <w:rsid w:val="00E2154E"/>
    <w:rsid w:val="00E253E6"/>
    <w:rsid w:val="00E257CA"/>
    <w:rsid w:val="00E26806"/>
    <w:rsid w:val="00E402E4"/>
    <w:rsid w:val="00E42A89"/>
    <w:rsid w:val="00E55FB8"/>
    <w:rsid w:val="00E56909"/>
    <w:rsid w:val="00E61DEE"/>
    <w:rsid w:val="00E620AD"/>
    <w:rsid w:val="00E632F6"/>
    <w:rsid w:val="00E646FC"/>
    <w:rsid w:val="00E64D55"/>
    <w:rsid w:val="00E724DB"/>
    <w:rsid w:val="00E8075D"/>
    <w:rsid w:val="00E81D78"/>
    <w:rsid w:val="00E845AF"/>
    <w:rsid w:val="00E90638"/>
    <w:rsid w:val="00E91BF8"/>
    <w:rsid w:val="00EA05F9"/>
    <w:rsid w:val="00EA45FB"/>
    <w:rsid w:val="00EA60BE"/>
    <w:rsid w:val="00EC062A"/>
    <w:rsid w:val="00ED7CA6"/>
    <w:rsid w:val="00EF63A6"/>
    <w:rsid w:val="00F02D93"/>
    <w:rsid w:val="00F069B6"/>
    <w:rsid w:val="00F24931"/>
    <w:rsid w:val="00F364E0"/>
    <w:rsid w:val="00F42CD6"/>
    <w:rsid w:val="00F52561"/>
    <w:rsid w:val="00F52FEA"/>
    <w:rsid w:val="00FA3335"/>
    <w:rsid w:val="00FA7B75"/>
    <w:rsid w:val="00FB12FA"/>
    <w:rsid w:val="00FD2755"/>
    <w:rsid w:val="00FD7EEF"/>
    <w:rsid w:val="00FE2FFA"/>
    <w:rsid w:val="00FF3FC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D53FDC"/>
  <w15:chartTrackingRefBased/>
  <w15:docId w15:val="{8B8099F9-779F-4889-83B3-D29BA66C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F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0B0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C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9F"/>
  </w:style>
  <w:style w:type="paragraph" w:styleId="Footer">
    <w:name w:val="footer"/>
    <w:basedOn w:val="Normal"/>
    <w:link w:val="FooterChar"/>
    <w:uiPriority w:val="99"/>
    <w:unhideWhenUsed/>
    <w:rsid w:val="00A5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4D49527B064184B61832E050539D" ma:contentTypeVersion="11" ma:contentTypeDescription="Create a new document." ma:contentTypeScope="" ma:versionID="6f8d69f7772718e7d231ec6e0041c9d7">
  <xsd:schema xmlns:xsd="http://www.w3.org/2001/XMLSchema" xmlns:xs="http://www.w3.org/2001/XMLSchema" xmlns:p="http://schemas.microsoft.com/office/2006/metadata/properties" xmlns:ns2="d241ba8b-6f62-4601-8abc-eb078f9f4623" xmlns:ns3="c1810d33-cbfb-44c4-9e26-d503e83d86c8" targetNamespace="http://schemas.microsoft.com/office/2006/metadata/properties" ma:root="true" ma:fieldsID="d590878937d4f0ba427ee48956edbf21" ns2:_="" ns3:_="">
    <xsd:import namespace="d241ba8b-6f62-4601-8abc-eb078f9f4623"/>
    <xsd:import namespace="c1810d33-cbfb-44c4-9e26-d503e83d8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ba8b-6f62-4601-8abc-eb078f9f4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10d33-cbfb-44c4-9e26-d503e83d8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B4B92-2A00-4935-9F57-5CBBF9C8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1ba8b-6f62-4601-8abc-eb078f9f4623"/>
    <ds:schemaRef ds:uri="c1810d33-cbfb-44c4-9e26-d503e83d8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251A1-4D6E-4B25-8866-54D5ACCCAEE1}">
  <ds:schemaRefs>
    <ds:schemaRef ds:uri="c1810d33-cbfb-44c4-9e26-d503e83d86c8"/>
    <ds:schemaRef ds:uri="d241ba8b-6f62-4601-8abc-eb078f9f462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F25656-7A49-499C-A01E-08BE39A14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Hughes</dc:creator>
  <cp:keywords/>
  <dc:description/>
  <cp:lastModifiedBy>Robinson, Lisa</cp:lastModifiedBy>
  <cp:revision>2</cp:revision>
  <dcterms:created xsi:type="dcterms:W3CDTF">2024-01-09T16:19:00Z</dcterms:created>
  <dcterms:modified xsi:type="dcterms:W3CDTF">2024-01-09T16:19:00Z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0x010100EDFB4D49527B064184B61832E050539D</vt:lpwstr>
  </property>
</Properties>
</file>